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C1B4E" w14:textId="77777777" w:rsidR="00B47A98" w:rsidRPr="00B47A98" w:rsidRDefault="00B47A98" w:rsidP="00B47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 w:rsidRPr="00B47A98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КАФЕДРА ЭПИДЕМИОЛОГИИ И ИНФЕКЦИОННЫХ БОЛЕЗНЕЙ</w:t>
      </w:r>
    </w:p>
    <w:p w14:paraId="3A60689C" w14:textId="77777777" w:rsidR="00B47A98" w:rsidRPr="00B47A98" w:rsidRDefault="00B47A98" w:rsidP="00B47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</w:p>
    <w:p w14:paraId="1F9A0A61" w14:textId="77777777" w:rsidR="00B47A98" w:rsidRPr="00B47A98" w:rsidRDefault="00B47A98" w:rsidP="00B47A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47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Вопросы для проверки теоретических знаний по дисциплине «Инфекционные болезни»</w:t>
      </w:r>
      <w:r w:rsidRPr="00B47A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14:paraId="738CFFAE" w14:textId="2B8CCD65" w:rsidR="00B47A98" w:rsidRPr="00B47A98" w:rsidRDefault="00B47A98" w:rsidP="00B47A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47A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студентам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  <w:r w:rsidRPr="00B47A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курса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стоматологи</w:t>
      </w:r>
      <w:r w:rsidRPr="00B47A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ческого факультета</w:t>
      </w:r>
    </w:p>
    <w:p w14:paraId="0339AB41" w14:textId="0DA51F29" w:rsidR="00B47A98" w:rsidRDefault="00B47A98" w:rsidP="00B47A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47A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весенний семестр 2023 – 2024 учебного года</w:t>
      </w:r>
    </w:p>
    <w:p w14:paraId="12A91A2D" w14:textId="77777777" w:rsidR="00B47A98" w:rsidRPr="00B47A98" w:rsidRDefault="00B47A98" w:rsidP="00B47A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9D0B2EB" w14:textId="77777777" w:rsidR="00562F9A" w:rsidRPr="009253B2" w:rsidRDefault="00E969BB" w:rsidP="00E969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53B2">
        <w:rPr>
          <w:rFonts w:ascii="Times New Roman" w:hAnsi="Times New Roman" w:cs="Times New Roman"/>
          <w:sz w:val="28"/>
          <w:szCs w:val="28"/>
        </w:rPr>
        <w:t>Клиника гриппа</w:t>
      </w:r>
    </w:p>
    <w:p w14:paraId="566CD92E" w14:textId="77777777" w:rsidR="00E969BB" w:rsidRPr="009253B2" w:rsidRDefault="00E969BB" w:rsidP="00E969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53B2">
        <w:rPr>
          <w:rFonts w:ascii="Times New Roman" w:hAnsi="Times New Roman" w:cs="Times New Roman"/>
          <w:sz w:val="28"/>
          <w:szCs w:val="28"/>
        </w:rPr>
        <w:t>Дифференциальная диагностика гриппа и ОРВИ</w:t>
      </w:r>
    </w:p>
    <w:p w14:paraId="28D4A4A3" w14:textId="77777777" w:rsidR="00E969BB" w:rsidRPr="009253B2" w:rsidRDefault="00E969BB" w:rsidP="00E969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53B2">
        <w:rPr>
          <w:rFonts w:ascii="Times New Roman" w:hAnsi="Times New Roman" w:cs="Times New Roman"/>
          <w:sz w:val="28"/>
          <w:szCs w:val="28"/>
        </w:rPr>
        <w:t>Парагрипп и риновирусная инфекция</w:t>
      </w:r>
    </w:p>
    <w:p w14:paraId="00BCBC6A" w14:textId="77777777" w:rsidR="00E969BB" w:rsidRPr="009253B2" w:rsidRDefault="00E969BB" w:rsidP="00E969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53B2">
        <w:rPr>
          <w:rFonts w:ascii="Times New Roman" w:hAnsi="Times New Roman" w:cs="Times New Roman"/>
          <w:sz w:val="28"/>
          <w:szCs w:val="28"/>
        </w:rPr>
        <w:t>Аденовирусная инфекция</w:t>
      </w:r>
    </w:p>
    <w:p w14:paraId="6394CEA6" w14:textId="77777777" w:rsidR="00E969BB" w:rsidRPr="009253B2" w:rsidRDefault="00E969BB" w:rsidP="00E969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53B2">
        <w:rPr>
          <w:rFonts w:ascii="Times New Roman" w:hAnsi="Times New Roman" w:cs="Times New Roman"/>
          <w:sz w:val="28"/>
          <w:szCs w:val="28"/>
        </w:rPr>
        <w:t>Менингококковая инфекция. Этиология, эпидемиология, патогенез.</w:t>
      </w:r>
    </w:p>
    <w:p w14:paraId="5EC8B396" w14:textId="77777777" w:rsidR="00E969BB" w:rsidRPr="009253B2" w:rsidRDefault="00E969BB" w:rsidP="00E969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53B2">
        <w:rPr>
          <w:rFonts w:ascii="Times New Roman" w:hAnsi="Times New Roman" w:cs="Times New Roman"/>
          <w:sz w:val="28"/>
          <w:szCs w:val="28"/>
        </w:rPr>
        <w:t>Диагностика и дифференциальная диагностика менингитов</w:t>
      </w:r>
    </w:p>
    <w:p w14:paraId="549E5B68" w14:textId="77777777" w:rsidR="00E969BB" w:rsidRPr="009253B2" w:rsidRDefault="00E969BB" w:rsidP="00E969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53B2">
        <w:rPr>
          <w:rFonts w:ascii="Times New Roman" w:hAnsi="Times New Roman" w:cs="Times New Roman"/>
          <w:sz w:val="28"/>
          <w:szCs w:val="28"/>
        </w:rPr>
        <w:t>Менингококковая инфекция. Лабораторная диагностика.</w:t>
      </w:r>
    </w:p>
    <w:p w14:paraId="5A257D6C" w14:textId="77777777" w:rsidR="00E969BB" w:rsidRPr="009253B2" w:rsidRDefault="00E969BB" w:rsidP="00E969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53B2">
        <w:rPr>
          <w:rFonts w:ascii="Times New Roman" w:hAnsi="Times New Roman" w:cs="Times New Roman"/>
          <w:sz w:val="28"/>
          <w:szCs w:val="28"/>
        </w:rPr>
        <w:t>Менингококковая инфекция. Лечение.</w:t>
      </w:r>
    </w:p>
    <w:p w14:paraId="6B496D80" w14:textId="77777777" w:rsidR="00E969BB" w:rsidRPr="009253B2" w:rsidRDefault="00E969BB" w:rsidP="00E969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53B2">
        <w:rPr>
          <w:rFonts w:ascii="Times New Roman" w:hAnsi="Times New Roman" w:cs="Times New Roman"/>
          <w:sz w:val="28"/>
          <w:szCs w:val="28"/>
        </w:rPr>
        <w:t>Дифференциальная диагностика ангины и дифтерии</w:t>
      </w:r>
    </w:p>
    <w:p w14:paraId="7AFABC76" w14:textId="349C9756" w:rsidR="00E969BB" w:rsidRPr="009253B2" w:rsidRDefault="009253B2" w:rsidP="00E969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8B2" w:rsidRPr="009253B2">
        <w:rPr>
          <w:rFonts w:ascii="Times New Roman" w:hAnsi="Times New Roman" w:cs="Times New Roman"/>
          <w:sz w:val="28"/>
          <w:szCs w:val="28"/>
        </w:rPr>
        <w:t xml:space="preserve">Клиника </w:t>
      </w:r>
      <w:r w:rsidR="00E969BB" w:rsidRPr="009253B2">
        <w:rPr>
          <w:rFonts w:ascii="Times New Roman" w:hAnsi="Times New Roman" w:cs="Times New Roman"/>
          <w:sz w:val="28"/>
          <w:szCs w:val="28"/>
        </w:rPr>
        <w:t>и лечение рожи</w:t>
      </w:r>
    </w:p>
    <w:p w14:paraId="001CE98A" w14:textId="77777777" w:rsidR="00E969BB" w:rsidRPr="009253B2" w:rsidRDefault="009253B2" w:rsidP="00E969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9BB" w:rsidRPr="009253B2">
        <w:rPr>
          <w:rFonts w:ascii="Times New Roman" w:hAnsi="Times New Roman" w:cs="Times New Roman"/>
          <w:sz w:val="28"/>
          <w:szCs w:val="28"/>
        </w:rPr>
        <w:t>Сибирская язва. Этиология, эпидемиология, патогенез</w:t>
      </w:r>
    </w:p>
    <w:p w14:paraId="7038118C" w14:textId="77777777" w:rsidR="00E969BB" w:rsidRPr="009253B2" w:rsidRDefault="009253B2" w:rsidP="00E969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9BB" w:rsidRPr="009253B2">
        <w:rPr>
          <w:rFonts w:ascii="Times New Roman" w:hAnsi="Times New Roman" w:cs="Times New Roman"/>
          <w:sz w:val="28"/>
          <w:szCs w:val="28"/>
        </w:rPr>
        <w:t>Сибирская язва. Клиническая классификация</w:t>
      </w:r>
    </w:p>
    <w:p w14:paraId="32060D77" w14:textId="77777777" w:rsidR="00E969BB" w:rsidRPr="009253B2" w:rsidRDefault="009253B2" w:rsidP="00E969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1A9" w:rsidRPr="009253B2">
        <w:rPr>
          <w:rFonts w:ascii="Times New Roman" w:hAnsi="Times New Roman" w:cs="Times New Roman"/>
          <w:sz w:val="28"/>
          <w:szCs w:val="28"/>
        </w:rPr>
        <w:t>Сибирская язва. Лабораторная диагностика. Лечение</w:t>
      </w:r>
    </w:p>
    <w:p w14:paraId="2D3F5BC8" w14:textId="77777777" w:rsidR="002E21A9" w:rsidRPr="009253B2" w:rsidRDefault="009253B2" w:rsidP="00E969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1A9" w:rsidRPr="009253B2">
        <w:rPr>
          <w:rFonts w:ascii="Times New Roman" w:hAnsi="Times New Roman" w:cs="Times New Roman"/>
          <w:sz w:val="28"/>
          <w:szCs w:val="28"/>
        </w:rPr>
        <w:t>Чума. Этиология, эпидемиология, патогенез</w:t>
      </w:r>
    </w:p>
    <w:p w14:paraId="72B0E16B" w14:textId="77777777" w:rsidR="002E21A9" w:rsidRPr="009253B2" w:rsidRDefault="009253B2" w:rsidP="00E969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1A9" w:rsidRPr="009253B2">
        <w:rPr>
          <w:rFonts w:ascii="Times New Roman" w:hAnsi="Times New Roman" w:cs="Times New Roman"/>
          <w:sz w:val="28"/>
          <w:szCs w:val="28"/>
        </w:rPr>
        <w:t>Чума. Клиническая классификация</w:t>
      </w:r>
    </w:p>
    <w:p w14:paraId="06C4B6F1" w14:textId="77777777" w:rsidR="002E21A9" w:rsidRPr="009253B2" w:rsidRDefault="009253B2" w:rsidP="00E969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1A9" w:rsidRPr="009253B2">
        <w:rPr>
          <w:rFonts w:ascii="Times New Roman" w:hAnsi="Times New Roman" w:cs="Times New Roman"/>
          <w:sz w:val="28"/>
          <w:szCs w:val="28"/>
        </w:rPr>
        <w:t>Чума. Лабораторная диагностика. Лечение</w:t>
      </w:r>
    </w:p>
    <w:p w14:paraId="43AAF2C6" w14:textId="77777777" w:rsidR="002E21A9" w:rsidRPr="009253B2" w:rsidRDefault="009253B2" w:rsidP="00E969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1A9" w:rsidRPr="009253B2">
        <w:rPr>
          <w:rFonts w:ascii="Times New Roman" w:hAnsi="Times New Roman" w:cs="Times New Roman"/>
          <w:sz w:val="28"/>
          <w:szCs w:val="28"/>
        </w:rPr>
        <w:t>ВИЧ-инфекция. Этиология, эпидемиология, патогенез</w:t>
      </w:r>
    </w:p>
    <w:p w14:paraId="10306AC0" w14:textId="77777777" w:rsidR="002E21A9" w:rsidRPr="009253B2" w:rsidRDefault="009253B2" w:rsidP="00E969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1A9" w:rsidRPr="009253B2">
        <w:rPr>
          <w:rFonts w:ascii="Times New Roman" w:hAnsi="Times New Roman" w:cs="Times New Roman"/>
          <w:sz w:val="28"/>
          <w:szCs w:val="28"/>
        </w:rPr>
        <w:t>Клиническая классификация ВИЧ-инфекции</w:t>
      </w:r>
    </w:p>
    <w:p w14:paraId="2C7C12E8" w14:textId="77777777" w:rsidR="002E21A9" w:rsidRPr="009253B2" w:rsidRDefault="009253B2" w:rsidP="00E969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1A9" w:rsidRPr="009253B2">
        <w:rPr>
          <w:rFonts w:ascii="Times New Roman" w:hAnsi="Times New Roman" w:cs="Times New Roman"/>
          <w:sz w:val="28"/>
          <w:szCs w:val="28"/>
        </w:rPr>
        <w:t>Лабораторная диагностика ВИЧ-инфекции</w:t>
      </w:r>
    </w:p>
    <w:p w14:paraId="2EEE08E0" w14:textId="7B9B9834" w:rsidR="002E21A9" w:rsidRDefault="009253B2" w:rsidP="00E969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1A9" w:rsidRPr="009253B2">
        <w:rPr>
          <w:rFonts w:ascii="Times New Roman" w:hAnsi="Times New Roman" w:cs="Times New Roman"/>
          <w:sz w:val="28"/>
          <w:szCs w:val="28"/>
        </w:rPr>
        <w:t>ВИЧ-инфекция. Принципы АРВТ</w:t>
      </w:r>
    </w:p>
    <w:p w14:paraId="1B2AEAF8" w14:textId="6797B098" w:rsidR="00D725D6" w:rsidRDefault="00D725D6" w:rsidP="00D725D6">
      <w:pPr>
        <w:rPr>
          <w:rFonts w:ascii="Times New Roman" w:hAnsi="Times New Roman" w:cs="Times New Roman"/>
          <w:sz w:val="28"/>
          <w:szCs w:val="28"/>
        </w:rPr>
      </w:pPr>
    </w:p>
    <w:p w14:paraId="415EAF41" w14:textId="68762A00" w:rsidR="00D725D6" w:rsidRDefault="00D725D6" w:rsidP="00D725D6">
      <w:pPr>
        <w:rPr>
          <w:rFonts w:ascii="Times New Roman" w:hAnsi="Times New Roman" w:cs="Times New Roman"/>
          <w:sz w:val="28"/>
          <w:szCs w:val="28"/>
        </w:rPr>
      </w:pPr>
    </w:p>
    <w:p w14:paraId="18363697" w14:textId="72D90A9B" w:rsidR="00D725D6" w:rsidRDefault="00D725D6" w:rsidP="00D725D6">
      <w:pPr>
        <w:rPr>
          <w:rFonts w:ascii="Times New Roman" w:hAnsi="Times New Roman" w:cs="Times New Roman"/>
          <w:sz w:val="28"/>
          <w:szCs w:val="28"/>
        </w:rPr>
      </w:pPr>
    </w:p>
    <w:p w14:paraId="0B78CEA7" w14:textId="77777777" w:rsidR="00D725D6" w:rsidRPr="00D725D6" w:rsidRDefault="00D725D6" w:rsidP="00D725D6">
      <w:pPr>
        <w:rPr>
          <w:rFonts w:ascii="Times New Roman" w:hAnsi="Times New Roman" w:cs="Times New Roman"/>
          <w:sz w:val="28"/>
          <w:szCs w:val="28"/>
        </w:rPr>
      </w:pPr>
    </w:p>
    <w:p w14:paraId="42533BC4" w14:textId="77777777" w:rsidR="00B47A98" w:rsidRPr="00B47A98" w:rsidRDefault="00B47A98" w:rsidP="00B47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A98">
        <w:rPr>
          <w:rFonts w:ascii="Times New Roman" w:hAnsi="Times New Roman" w:cs="Times New Roman"/>
          <w:sz w:val="24"/>
          <w:szCs w:val="24"/>
        </w:rPr>
        <w:t>Заведующий кафедрой эпидемиологии</w:t>
      </w:r>
    </w:p>
    <w:p w14:paraId="0E28A0ED" w14:textId="2BABDF20" w:rsidR="00B47A98" w:rsidRPr="00B47A98" w:rsidRDefault="00B47A98" w:rsidP="00B47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A98">
        <w:rPr>
          <w:rFonts w:ascii="Times New Roman" w:hAnsi="Times New Roman" w:cs="Times New Roman"/>
          <w:sz w:val="24"/>
          <w:szCs w:val="24"/>
        </w:rPr>
        <w:t xml:space="preserve"> и инфекционных болезней, д.м.н., доцент                                       </w:t>
      </w:r>
      <w:r w:rsidRPr="00B47A9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47A98">
        <w:rPr>
          <w:rFonts w:ascii="Times New Roman" w:hAnsi="Times New Roman" w:cs="Times New Roman"/>
          <w:sz w:val="24"/>
          <w:szCs w:val="24"/>
        </w:rPr>
        <w:t xml:space="preserve">    А.С. Паньков</w:t>
      </w:r>
    </w:p>
    <w:p w14:paraId="47B26BF4" w14:textId="77777777" w:rsidR="00B47A98" w:rsidRPr="00B47A98" w:rsidRDefault="00B47A98" w:rsidP="00B47A98">
      <w:pPr>
        <w:rPr>
          <w:rFonts w:ascii="Times New Roman" w:hAnsi="Times New Roman" w:cs="Times New Roman"/>
          <w:sz w:val="24"/>
          <w:szCs w:val="24"/>
        </w:rPr>
      </w:pPr>
    </w:p>
    <w:p w14:paraId="7CD754DC" w14:textId="77777777" w:rsidR="002E21A9" w:rsidRPr="00B47A98" w:rsidRDefault="002E21A9" w:rsidP="002E21A9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2E21A9" w:rsidRPr="00B47A98" w:rsidSect="00562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5134B"/>
    <w:multiLevelType w:val="hybridMultilevel"/>
    <w:tmpl w:val="2618E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9BB"/>
    <w:rsid w:val="002E21A9"/>
    <w:rsid w:val="00562F9A"/>
    <w:rsid w:val="006848C5"/>
    <w:rsid w:val="008718B2"/>
    <w:rsid w:val="009253B2"/>
    <w:rsid w:val="00B47A98"/>
    <w:rsid w:val="00D725D6"/>
    <w:rsid w:val="00E9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A97A6"/>
  <w15:docId w15:val="{4A413F35-DF35-430D-A9CB-C756471B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НРМ</cp:lastModifiedBy>
  <cp:revision>6</cp:revision>
  <dcterms:created xsi:type="dcterms:W3CDTF">2023-01-24T10:32:00Z</dcterms:created>
  <dcterms:modified xsi:type="dcterms:W3CDTF">2023-12-24T13:39:00Z</dcterms:modified>
</cp:coreProperties>
</file>